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3BD0" w14:textId="77777777" w:rsidR="00FB3CC3" w:rsidRDefault="00FB3CC3" w:rsidP="00DD4214">
      <w:pPr>
        <w:tabs>
          <w:tab w:val="center" w:pos="6804"/>
        </w:tabs>
        <w:ind w:left="5387"/>
        <w:rPr>
          <w:sz w:val="20"/>
          <w:lang w:val="fr-BE" w:eastAsia="en-US"/>
        </w:rPr>
      </w:pPr>
    </w:p>
    <w:p w14:paraId="6F8A7273" w14:textId="77777777" w:rsidR="005F1FEE" w:rsidRDefault="005F1FEE" w:rsidP="00DD4214">
      <w:pPr>
        <w:tabs>
          <w:tab w:val="center" w:pos="6804"/>
        </w:tabs>
        <w:ind w:left="5387"/>
        <w:rPr>
          <w:sz w:val="20"/>
          <w:lang w:val="fr-BE" w:eastAsia="en-US"/>
        </w:rPr>
      </w:pPr>
    </w:p>
    <w:p w14:paraId="2D55A874" w14:textId="7151B0D9" w:rsidR="005F1FEE" w:rsidRDefault="005F1FEE" w:rsidP="00DD4214">
      <w:pPr>
        <w:tabs>
          <w:tab w:val="center" w:pos="6804"/>
        </w:tabs>
        <w:ind w:left="5387"/>
        <w:rPr>
          <w:sz w:val="20"/>
          <w:lang w:val="fr-BE" w:eastAsia="en-US"/>
        </w:rPr>
      </w:pPr>
    </w:p>
    <w:p w14:paraId="65FA6DEA" w14:textId="5357983A" w:rsidR="005F1FEE" w:rsidRDefault="005F1FEE" w:rsidP="00DD4214">
      <w:pPr>
        <w:tabs>
          <w:tab w:val="center" w:pos="6804"/>
        </w:tabs>
        <w:ind w:left="5387"/>
        <w:rPr>
          <w:sz w:val="20"/>
          <w:lang w:val="fr-BE" w:eastAsia="en-US"/>
        </w:rPr>
      </w:pPr>
    </w:p>
    <w:p w14:paraId="6277CA53" w14:textId="2899C984" w:rsidR="005F1FEE" w:rsidRPr="005F1FEE" w:rsidRDefault="005F1FEE" w:rsidP="005F1FEE">
      <w:pPr>
        <w:rPr>
          <w:sz w:val="20"/>
          <w:lang w:val="fr-BE" w:eastAsia="en-US"/>
        </w:rPr>
      </w:pPr>
    </w:p>
    <w:p w14:paraId="2ED48DFE" w14:textId="2B58163A" w:rsidR="005F1FEE" w:rsidRPr="005F1FEE" w:rsidRDefault="005F1FEE" w:rsidP="005F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sz w:val="40"/>
          <w:szCs w:val="40"/>
          <w:lang w:val="fr-BE" w:eastAsia="en-US"/>
        </w:rPr>
      </w:pPr>
    </w:p>
    <w:p w14:paraId="6D597773" w14:textId="1881BED9" w:rsidR="005F1FEE" w:rsidRDefault="005F1FEE" w:rsidP="005F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 Light" w:hAnsi="Candara Light"/>
          <w:sz w:val="40"/>
          <w:szCs w:val="40"/>
          <w:lang w:val="fr-BE" w:eastAsia="en-US"/>
        </w:rPr>
      </w:pPr>
      <w:r w:rsidRPr="005F1FEE">
        <w:rPr>
          <w:rFonts w:ascii="Candara Light" w:hAnsi="Candara Light"/>
          <w:sz w:val="40"/>
          <w:szCs w:val="40"/>
          <w:lang w:val="fr-BE" w:eastAsia="en-US"/>
        </w:rPr>
        <w:t xml:space="preserve">Séminaire intersite </w:t>
      </w:r>
      <w:r w:rsidR="00F83345">
        <w:rPr>
          <w:rFonts w:ascii="Candara Light" w:hAnsi="Candara Light"/>
          <w:sz w:val="40"/>
          <w:szCs w:val="40"/>
          <w:lang w:val="fr-BE" w:eastAsia="en-US"/>
        </w:rPr>
        <w:t xml:space="preserve">d’orthopédie : </w:t>
      </w:r>
      <w:r w:rsidRPr="005F1FEE">
        <w:rPr>
          <w:rFonts w:ascii="Candara Light" w:hAnsi="Candara Light"/>
          <w:sz w:val="40"/>
          <w:szCs w:val="40"/>
          <w:lang w:val="fr-BE" w:eastAsia="en-US"/>
        </w:rPr>
        <w:t>11/03/21</w:t>
      </w:r>
    </w:p>
    <w:p w14:paraId="06FF8D76" w14:textId="011281F9" w:rsidR="005F1FEE" w:rsidRPr="00F83345" w:rsidRDefault="005F1FEE" w:rsidP="005F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 Light" w:hAnsi="Candara Light"/>
          <w:b/>
          <w:bCs w:val="0"/>
          <w:color w:val="0070C0"/>
          <w:sz w:val="40"/>
          <w:szCs w:val="40"/>
          <w:u w:val="single"/>
          <w:lang w:val="fr-BE" w:eastAsia="en-US"/>
        </w:rPr>
      </w:pPr>
      <w:r w:rsidRPr="00F83345">
        <w:rPr>
          <w:rFonts w:ascii="Candara Light" w:hAnsi="Candara Light"/>
          <w:b/>
          <w:bCs w:val="0"/>
          <w:color w:val="0070C0"/>
          <w:sz w:val="40"/>
          <w:szCs w:val="40"/>
          <w:u w:val="single"/>
          <w:lang w:val="fr-BE" w:eastAsia="en-US"/>
        </w:rPr>
        <w:t xml:space="preserve">SESSION : hanche </w:t>
      </w:r>
    </w:p>
    <w:p w14:paraId="726FDA2A" w14:textId="6ADA019F" w:rsidR="005F1FEE" w:rsidRDefault="00F83345" w:rsidP="005F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sz w:val="40"/>
          <w:szCs w:val="40"/>
          <w:lang w:val="fr-BE" w:eastAsia="en-US"/>
        </w:rPr>
      </w:pPr>
      <w:r>
        <w:rPr>
          <w:rFonts w:ascii="Candara Light" w:hAnsi="Candara Light"/>
          <w:sz w:val="40"/>
          <w:szCs w:val="40"/>
          <w:lang w:val="fr-BE" w:eastAsia="en-US"/>
        </w:rPr>
        <w:t xml:space="preserve">     Site Ixelles – Rue jean Paquot, 63 – 1050 Bruxelles </w:t>
      </w:r>
    </w:p>
    <w:p w14:paraId="487D2B7E" w14:textId="77777777" w:rsidR="00F83345" w:rsidRPr="005F1FEE" w:rsidRDefault="00F83345" w:rsidP="005F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 Light" w:hAnsi="Candara Light"/>
          <w:sz w:val="40"/>
          <w:szCs w:val="40"/>
          <w:lang w:val="fr-BE" w:eastAsia="en-US"/>
        </w:rPr>
      </w:pPr>
    </w:p>
    <w:p w14:paraId="5EBD5AA9" w14:textId="214BFEB5" w:rsidR="005F1FEE" w:rsidRPr="005F1FEE" w:rsidRDefault="005F1FEE" w:rsidP="005F1FEE">
      <w:pPr>
        <w:rPr>
          <w:rFonts w:ascii="Candara Light" w:hAnsi="Candara Light"/>
          <w:sz w:val="20"/>
          <w:lang w:val="fr-BE" w:eastAsia="en-US"/>
        </w:rPr>
      </w:pPr>
    </w:p>
    <w:p w14:paraId="7B771C26" w14:textId="237FD910" w:rsidR="005F1FEE" w:rsidRP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7AB70D01" w14:textId="7DE94F7C" w:rsidR="005F1FEE" w:rsidRPr="005F1FEE" w:rsidRDefault="005F1FEE" w:rsidP="005F1FEE">
      <w:pPr>
        <w:rPr>
          <w:rFonts w:ascii="Candara Light" w:hAnsi="Candara Light"/>
          <w:sz w:val="28"/>
          <w:szCs w:val="28"/>
          <w:u w:val="single"/>
          <w:lang w:val="fr-BE" w:eastAsia="en-US"/>
        </w:rPr>
      </w:pPr>
      <w:r w:rsidRPr="005F1FEE">
        <w:rPr>
          <w:rFonts w:ascii="Candara Light" w:hAnsi="Candara Light"/>
          <w:sz w:val="28"/>
          <w:szCs w:val="28"/>
          <w:u w:val="single"/>
          <w:lang w:val="fr-BE" w:eastAsia="en-US"/>
        </w:rPr>
        <w:t xml:space="preserve">Programme : </w:t>
      </w:r>
    </w:p>
    <w:p w14:paraId="7A9B47CC" w14:textId="321E51C6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5033EBBA" w14:textId="4A9756C4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>18h30 : Accueil et introduction</w:t>
      </w:r>
    </w:p>
    <w:p w14:paraId="2AE86CDA" w14:textId="77777777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33FEF757" w14:textId="3F913FF4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18h45 : Cout et bénéfice d’une PTH par voie antérieure – Retour d’expérience </w:t>
      </w:r>
      <w:r>
        <w:rPr>
          <w:rFonts w:ascii="Candara Light" w:hAnsi="Candara Light"/>
          <w:sz w:val="28"/>
          <w:szCs w:val="28"/>
          <w:lang w:val="fr-BE" w:eastAsia="en-US"/>
        </w:rPr>
        <w:tab/>
        <w:t xml:space="preserve">   Dr Renaud BAILLON </w:t>
      </w:r>
    </w:p>
    <w:p w14:paraId="6B53369E" w14:textId="77777777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</w:t>
      </w:r>
      <w:r>
        <w:rPr>
          <w:rFonts w:ascii="Candara Light" w:hAnsi="Candara Light"/>
          <w:sz w:val="28"/>
          <w:szCs w:val="28"/>
          <w:lang w:val="fr-BE" w:eastAsia="en-US"/>
        </w:rPr>
        <w:tab/>
        <w:t xml:space="preserve">   Discussion</w:t>
      </w:r>
    </w:p>
    <w:p w14:paraId="53F6A2A6" w14:textId="77777777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             Questions- réponses </w:t>
      </w:r>
    </w:p>
    <w:p w14:paraId="7387EB41" w14:textId="77777777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650885AA" w14:textId="4E9361E7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19h45 :  Avantages et inconvénients des abords antérieurs </w:t>
      </w:r>
    </w:p>
    <w:p w14:paraId="7757C964" w14:textId="4654F785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             Quelles voies d’abord en 2021</w:t>
      </w:r>
      <w:r w:rsidR="00F83345">
        <w:rPr>
          <w:rFonts w:ascii="Candara Light" w:hAnsi="Candara Light"/>
          <w:sz w:val="28"/>
          <w:szCs w:val="28"/>
          <w:lang w:val="fr-BE" w:eastAsia="en-US"/>
        </w:rPr>
        <w:t> ?</w:t>
      </w:r>
    </w:p>
    <w:p w14:paraId="15F46FB1" w14:textId="071FCBC4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             Dr Colette MINJAUW &amp; Bartholomé LAPLANTINE</w:t>
      </w:r>
    </w:p>
    <w:p w14:paraId="69D8C071" w14:textId="678A3B1D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             Discussion</w:t>
      </w:r>
    </w:p>
    <w:p w14:paraId="3D0AAC64" w14:textId="485F81A3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             Questions – réponses</w:t>
      </w:r>
    </w:p>
    <w:p w14:paraId="0490D0D5" w14:textId="12FD22EF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1431E0B3" w14:textId="44833E9C" w:rsid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>20h45</w:t>
      </w:r>
      <w:r w:rsidR="00F83345">
        <w:rPr>
          <w:rFonts w:ascii="Candara Light" w:hAnsi="Candara Light"/>
          <w:sz w:val="28"/>
          <w:szCs w:val="28"/>
          <w:lang w:val="fr-BE" w:eastAsia="en-US"/>
        </w:rPr>
        <w:t> :</w:t>
      </w:r>
      <w:r>
        <w:rPr>
          <w:rFonts w:ascii="Candara Light" w:hAnsi="Candara Light"/>
          <w:sz w:val="28"/>
          <w:szCs w:val="28"/>
          <w:lang w:val="fr-BE" w:eastAsia="en-US"/>
        </w:rPr>
        <w:t xml:space="preserve">  Conclusions </w:t>
      </w:r>
    </w:p>
    <w:p w14:paraId="7A05ADDA" w14:textId="46EB7377" w:rsidR="00F83345" w:rsidRDefault="00F83345" w:rsidP="005F1FEE">
      <w:pPr>
        <w:rPr>
          <w:rFonts w:ascii="Candara Light" w:hAnsi="Candara Light"/>
          <w:sz w:val="28"/>
          <w:szCs w:val="28"/>
          <w:lang w:val="fr-BE" w:eastAsia="en-US"/>
        </w:rPr>
      </w:pPr>
    </w:p>
    <w:p w14:paraId="51B96C07" w14:textId="586BEDDE" w:rsidR="00F83345" w:rsidRDefault="00F83345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>21h00 :  Fin de la session</w:t>
      </w:r>
    </w:p>
    <w:p w14:paraId="44579BA3" w14:textId="041E356E" w:rsidR="005F1FEE" w:rsidRPr="005F1FEE" w:rsidRDefault="005F1FEE" w:rsidP="005F1FEE">
      <w:pPr>
        <w:rPr>
          <w:rFonts w:ascii="Candara Light" w:hAnsi="Candara Light"/>
          <w:sz w:val="28"/>
          <w:szCs w:val="28"/>
          <w:lang w:val="fr-BE" w:eastAsia="en-US"/>
        </w:rPr>
      </w:pPr>
      <w:r>
        <w:rPr>
          <w:rFonts w:ascii="Candara Light" w:hAnsi="Candara Light"/>
          <w:sz w:val="28"/>
          <w:szCs w:val="28"/>
          <w:lang w:val="fr-BE" w:eastAsia="en-US"/>
        </w:rPr>
        <w:t xml:space="preserve">  </w:t>
      </w:r>
    </w:p>
    <w:sectPr w:rsidR="005F1FEE" w:rsidRPr="005F1FEE" w:rsidSect="00923AAF">
      <w:headerReference w:type="default" r:id="rId7"/>
      <w:footerReference w:type="default" r:id="rId8"/>
      <w:pgSz w:w="11906" w:h="16838" w:code="9"/>
      <w:pgMar w:top="851" w:right="1418" w:bottom="851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0375" w14:textId="77777777" w:rsidR="00C92283" w:rsidRDefault="00C92283">
      <w:r>
        <w:separator/>
      </w:r>
    </w:p>
  </w:endnote>
  <w:endnote w:type="continuationSeparator" w:id="0">
    <w:p w14:paraId="570BE91B" w14:textId="77777777" w:rsidR="00C92283" w:rsidRDefault="00C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92EC" w14:textId="0EE52132" w:rsidR="007C38D5" w:rsidRDefault="00F83345" w:rsidP="00910510">
    <w:pPr>
      <w:pStyle w:val="Pieddepage"/>
      <w:tabs>
        <w:tab w:val="clear" w:pos="9072"/>
        <w:tab w:val="right" w:pos="8820"/>
      </w:tabs>
      <w:ind w:left="-720"/>
    </w:pPr>
    <w:r>
      <w:rPr>
        <w:noProof/>
        <w:lang w:val="fr-BE" w:eastAsia="fr-BE"/>
      </w:rPr>
      <w:drawing>
        <wp:anchor distT="0" distB="0" distL="114300" distR="114300" simplePos="0" relativeHeight="251662336" behindDoc="0" locked="1" layoutInCell="1" allowOverlap="0" wp14:anchorId="03694E62" wp14:editId="5CD5BDF4">
          <wp:simplePos x="0" y="0"/>
          <wp:positionH relativeFrom="page">
            <wp:posOffset>7620</wp:posOffset>
          </wp:positionH>
          <wp:positionV relativeFrom="page">
            <wp:posOffset>9347835</wp:posOffset>
          </wp:positionV>
          <wp:extent cx="7552690" cy="1331595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5386E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4022C5DA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110D19A2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3E9D22BC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2D4A59B2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185FBB83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  <w:p w14:paraId="2BA94CC2" w14:textId="77777777" w:rsidR="007C38D5" w:rsidRDefault="007C38D5" w:rsidP="00910510">
    <w:pPr>
      <w:pStyle w:val="Pieddepage"/>
      <w:tabs>
        <w:tab w:val="clear" w:pos="9072"/>
        <w:tab w:val="right" w:pos="882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FC35" w14:textId="77777777" w:rsidR="00C92283" w:rsidRDefault="00C92283">
      <w:r>
        <w:separator/>
      </w:r>
    </w:p>
  </w:footnote>
  <w:footnote w:type="continuationSeparator" w:id="0">
    <w:p w14:paraId="134D5423" w14:textId="77777777" w:rsidR="00C92283" w:rsidRDefault="00C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5CF7" w14:textId="1B7405A1" w:rsidR="007C38D5" w:rsidRDefault="00F83345">
    <w:pPr>
      <w:pStyle w:val="En-tte"/>
      <w:ind w:left="-720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52402F74" wp14:editId="6609A7B7">
          <wp:simplePos x="0" y="0"/>
          <wp:positionH relativeFrom="column">
            <wp:posOffset>-890905</wp:posOffset>
          </wp:positionH>
          <wp:positionV relativeFrom="page">
            <wp:posOffset>-9525</wp:posOffset>
          </wp:positionV>
          <wp:extent cx="7557770" cy="1498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49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96DFC" w14:textId="77777777" w:rsidR="007C38D5" w:rsidRDefault="007C38D5">
    <w:pPr>
      <w:pStyle w:val="En-tte"/>
      <w:ind w:left="-720"/>
    </w:pPr>
  </w:p>
  <w:p w14:paraId="434D38EF" w14:textId="77777777" w:rsidR="007C38D5" w:rsidRDefault="007C38D5">
    <w:pPr>
      <w:pStyle w:val="En-tte"/>
      <w:ind w:left="-720"/>
    </w:pPr>
  </w:p>
  <w:p w14:paraId="048E013E" w14:textId="77777777" w:rsidR="007C38D5" w:rsidRDefault="007C38D5">
    <w:pPr>
      <w:pStyle w:val="En-tte"/>
      <w:ind w:left="-720"/>
    </w:pPr>
  </w:p>
  <w:p w14:paraId="56D267E3" w14:textId="77777777" w:rsidR="007C38D5" w:rsidRDefault="007C38D5">
    <w:pPr>
      <w:pStyle w:val="En-tte"/>
      <w:ind w:left="-720"/>
    </w:pPr>
  </w:p>
  <w:p w14:paraId="60E84A6D" w14:textId="77777777" w:rsidR="007C38D5" w:rsidRDefault="007C38D5">
    <w:pPr>
      <w:pStyle w:val="En-tte"/>
      <w:ind w:left="-720"/>
    </w:pPr>
  </w:p>
  <w:p w14:paraId="4A7C2511" w14:textId="77777777" w:rsidR="007C38D5" w:rsidRDefault="007C38D5">
    <w:pPr>
      <w:pStyle w:val="En-tte"/>
      <w:ind w:left="-720"/>
    </w:pPr>
  </w:p>
  <w:p w14:paraId="17A6E57B" w14:textId="77777777" w:rsidR="007C38D5" w:rsidRDefault="007C38D5">
    <w:pPr>
      <w:pStyle w:val="En-tte"/>
      <w:ind w:left="-720"/>
    </w:pPr>
  </w:p>
  <w:p w14:paraId="78BE4D29" w14:textId="77777777" w:rsidR="007C38D5" w:rsidRDefault="007C38D5">
    <w:pPr>
      <w:pStyle w:val="En-tte"/>
      <w:ind w:left="-720"/>
    </w:pPr>
  </w:p>
  <w:p w14:paraId="37A327EA" w14:textId="77777777" w:rsidR="007C38D5" w:rsidRDefault="007C38D5">
    <w:pPr>
      <w:pStyle w:val="En-tte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286"/>
    <w:multiLevelType w:val="hybridMultilevel"/>
    <w:tmpl w:val="A95CABD2"/>
    <w:lvl w:ilvl="0" w:tplc="5C967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089E"/>
    <w:multiLevelType w:val="hybridMultilevel"/>
    <w:tmpl w:val="97A05EE0"/>
    <w:lvl w:ilvl="0" w:tplc="C58E5F74">
      <w:start w:val="10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982"/>
    <w:multiLevelType w:val="hybridMultilevel"/>
    <w:tmpl w:val="68F61C9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2648C0"/>
    <w:multiLevelType w:val="hybridMultilevel"/>
    <w:tmpl w:val="80FE1B7A"/>
    <w:lvl w:ilvl="0" w:tplc="C58E5F74">
      <w:start w:val="10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7F1C"/>
    <w:multiLevelType w:val="hybridMultilevel"/>
    <w:tmpl w:val="5D40C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09BB"/>
    <w:multiLevelType w:val="hybridMultilevel"/>
    <w:tmpl w:val="F79E2470"/>
    <w:lvl w:ilvl="0" w:tplc="17F43D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0"/>
    <w:rsid w:val="000A79BA"/>
    <w:rsid w:val="001922B6"/>
    <w:rsid w:val="00193F8B"/>
    <w:rsid w:val="0019470F"/>
    <w:rsid w:val="00226C13"/>
    <w:rsid w:val="00264B95"/>
    <w:rsid w:val="002823F8"/>
    <w:rsid w:val="00296E8F"/>
    <w:rsid w:val="002C1337"/>
    <w:rsid w:val="003769D9"/>
    <w:rsid w:val="003774D2"/>
    <w:rsid w:val="003B33F9"/>
    <w:rsid w:val="003E1503"/>
    <w:rsid w:val="00434491"/>
    <w:rsid w:val="00451618"/>
    <w:rsid w:val="00462B33"/>
    <w:rsid w:val="00481B70"/>
    <w:rsid w:val="004C154A"/>
    <w:rsid w:val="00503687"/>
    <w:rsid w:val="005202B8"/>
    <w:rsid w:val="00561CC4"/>
    <w:rsid w:val="00587C05"/>
    <w:rsid w:val="005D398F"/>
    <w:rsid w:val="005E6921"/>
    <w:rsid w:val="005F1FEE"/>
    <w:rsid w:val="0063797A"/>
    <w:rsid w:val="00673CEC"/>
    <w:rsid w:val="006A0D11"/>
    <w:rsid w:val="006F1C5F"/>
    <w:rsid w:val="006F2828"/>
    <w:rsid w:val="006F77ED"/>
    <w:rsid w:val="00712A44"/>
    <w:rsid w:val="007177D7"/>
    <w:rsid w:val="007A4C37"/>
    <w:rsid w:val="007C38D5"/>
    <w:rsid w:val="007F2359"/>
    <w:rsid w:val="00807297"/>
    <w:rsid w:val="00833D56"/>
    <w:rsid w:val="00862F3A"/>
    <w:rsid w:val="00884698"/>
    <w:rsid w:val="008D2FF4"/>
    <w:rsid w:val="00910510"/>
    <w:rsid w:val="00923AAF"/>
    <w:rsid w:val="00967BCF"/>
    <w:rsid w:val="009B2F68"/>
    <w:rsid w:val="009C30F2"/>
    <w:rsid w:val="00A07F69"/>
    <w:rsid w:val="00A112A7"/>
    <w:rsid w:val="00A26B53"/>
    <w:rsid w:val="00A35E9B"/>
    <w:rsid w:val="00AC59BE"/>
    <w:rsid w:val="00AC7983"/>
    <w:rsid w:val="00AD3904"/>
    <w:rsid w:val="00B20CA6"/>
    <w:rsid w:val="00B3076B"/>
    <w:rsid w:val="00B53B12"/>
    <w:rsid w:val="00B748AA"/>
    <w:rsid w:val="00BC116E"/>
    <w:rsid w:val="00C92283"/>
    <w:rsid w:val="00C97E28"/>
    <w:rsid w:val="00CA3E8F"/>
    <w:rsid w:val="00D00101"/>
    <w:rsid w:val="00D07036"/>
    <w:rsid w:val="00D11DD0"/>
    <w:rsid w:val="00D62382"/>
    <w:rsid w:val="00DD4214"/>
    <w:rsid w:val="00E05B35"/>
    <w:rsid w:val="00E60018"/>
    <w:rsid w:val="00E625E0"/>
    <w:rsid w:val="00E72194"/>
    <w:rsid w:val="00EB7F42"/>
    <w:rsid w:val="00F033A3"/>
    <w:rsid w:val="00F83345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48FD3"/>
  <w15:docId w15:val="{864BCDE5-310D-492C-AE84-587DD25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AA"/>
    <w:rPr>
      <w:rFonts w:ascii="Arial" w:hAnsi="Arial" w:cs="Arial"/>
      <w:bCs/>
      <w:color w:val="00000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3076B"/>
    <w:pPr>
      <w:keepNext/>
      <w:outlineLvl w:val="0"/>
    </w:pPr>
    <w:rPr>
      <w:rFonts w:ascii="Times New Roman" w:hAnsi="Times New Roman" w:cs="Times New Roman"/>
      <w:b/>
      <w:color w:val="auto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543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rsid w:val="00B74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5433"/>
    <w:rPr>
      <w:rFonts w:ascii="Arial" w:hAnsi="Arial" w:cs="Arial"/>
      <w:bCs/>
      <w:color w:val="00000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74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433"/>
    <w:rPr>
      <w:rFonts w:ascii="Arial" w:hAnsi="Arial" w:cs="Arial"/>
      <w:bCs/>
      <w:color w:val="00000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6F1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F1C5F"/>
    <w:rPr>
      <w:rFonts w:ascii="Tahoma" w:hAnsi="Tahoma" w:cs="Tahoma"/>
      <w:bCs/>
      <w:color w:val="00000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60018"/>
    <w:pPr>
      <w:spacing w:after="200" w:line="276" w:lineRule="auto"/>
      <w:ind w:left="720"/>
      <w:contextualSpacing/>
    </w:pPr>
    <w:rPr>
      <w:rFonts w:ascii="Calibri" w:hAnsi="Calibri" w:cs="Mangal"/>
      <w:bCs w:val="0"/>
      <w:color w:val="auto"/>
      <w:szCs w:val="22"/>
      <w:lang w:eastAsia="en-US"/>
    </w:rPr>
  </w:style>
  <w:style w:type="character" w:styleId="Lienhypertexte">
    <w:name w:val="Hyperlink"/>
    <w:basedOn w:val="Policepardfaut"/>
    <w:uiPriority w:val="99"/>
    <w:rsid w:val="00E60018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A26B53"/>
    <w:pPr>
      <w:pBdr>
        <w:bottom w:val="single" w:sz="6" w:space="1" w:color="auto"/>
      </w:pBdr>
      <w:jc w:val="center"/>
    </w:pPr>
    <w:rPr>
      <w:bCs w:val="0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A26B53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A26B53"/>
    <w:pPr>
      <w:pBdr>
        <w:top w:val="single" w:sz="6" w:space="1" w:color="auto"/>
      </w:pBdr>
      <w:jc w:val="center"/>
    </w:pPr>
    <w:rPr>
      <w:bCs w:val="0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A26B53"/>
    <w:rPr>
      <w:rFonts w:ascii="Arial" w:hAnsi="Arial" w:cs="Arial"/>
      <w:vanish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3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his_izz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Kinésithérapie Molière</dc:creator>
  <cp:keywords/>
  <dc:description/>
  <cp:lastModifiedBy>Maryse Boulot</cp:lastModifiedBy>
  <cp:revision>2</cp:revision>
  <cp:lastPrinted>2018-12-07T13:57:00Z</cp:lastPrinted>
  <dcterms:created xsi:type="dcterms:W3CDTF">2021-02-08T12:54:00Z</dcterms:created>
  <dcterms:modified xsi:type="dcterms:W3CDTF">2021-02-08T12:54:00Z</dcterms:modified>
</cp:coreProperties>
</file>